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keepNext w:val="0"/>
        <w:keepLines w:val="0"/>
        <w:widowControl/>
        <w:suppressLineNumbers w:val="0"/>
        <w:shd w:val="clear"/>
        <w:spacing w:before="90" w:beforeAutospacing="0" w:after="90" w:afterAutospacing="0"/>
        <w:ind w:left="0" w:right="0" w:firstLine="0"/>
        <w:rPr>
          <w:rFonts w:ascii="Arial" w:hAnsi="Arial" w:cs="Arial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000000"/>
          <w:spacing w:val="0"/>
          <w:sz w:val="28"/>
          <w:szCs w:val="28"/>
          <w:u w:val="none"/>
          <w:shd w:val="clear" w:color="auto" w:fill="auto"/>
          <w:vertAlign w:val="baseline"/>
          <w:lang w:val="ru-RU"/>
        </w:rPr>
        <w:t xml:space="preserve">                        </w:t>
      </w:r>
      <w:r>
        <w:rPr>
          <w:rStyle w:val="4"/>
          <w:rFonts w:ascii="var(--bs-font-sans-serif)" w:hAnsi="var(--bs-font-sans-serif)" w:eastAsia="var(--bs-font-sans-serif)" w:cs="var(--bs-font-sans-serif)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  <w:t>Применение информационно - коммуникационных технологий на занятиях по изобразительной деятельности в ДОУ</w:t>
      </w:r>
    </w:p>
    <w:p>
      <w:pPr>
        <w:pStyle w:val="5"/>
        <w:keepNext w:val="0"/>
        <w:keepLines w:val="0"/>
        <w:widowControl/>
        <w:suppressLineNumbers w:val="0"/>
        <w:shd w:val="clear"/>
        <w:spacing w:before="90" w:beforeAutospacing="0" w:after="9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</w:pPr>
      <w:r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  <w:t>Именно в годы от рождения до поступления в школу закладываются качества, с которыми человек пойдет по жизненному пути. Любая деятельность в этот период обеспечивает общее развитие маленького человека, формирует его характер и принципы взаимодействия с окружающей действительностью.</w:t>
      </w:r>
    </w:p>
    <w:p>
      <w:pPr>
        <w:pStyle w:val="5"/>
        <w:keepNext w:val="0"/>
        <w:keepLines w:val="0"/>
        <w:widowControl/>
        <w:suppressLineNumbers w:val="0"/>
        <w:shd w:val="clear"/>
        <w:spacing w:before="90" w:beforeAutospacing="0" w:after="9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</w:pPr>
      <w:r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  <w:t>Ребенок дошкольного возраста уже знаком со многими реалиями современного мира. </w:t>
      </w:r>
    </w:p>
    <w:p>
      <w:pPr>
        <w:pStyle w:val="5"/>
        <w:keepNext w:val="0"/>
        <w:keepLines w:val="0"/>
        <w:widowControl/>
        <w:suppressLineNumbers w:val="0"/>
        <w:shd w:val="clear"/>
        <w:spacing w:before="90" w:beforeAutospacing="0" w:after="9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</w:pPr>
      <w:r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  <w:t>Для него совсем неудивительно видеть в детском саду мультимедийные приспособления.</w:t>
      </w:r>
    </w:p>
    <w:p>
      <w:pPr>
        <w:pStyle w:val="5"/>
        <w:keepNext w:val="0"/>
        <w:keepLines w:val="0"/>
        <w:widowControl/>
        <w:suppressLineNumbers w:val="0"/>
        <w:shd w:val="clear"/>
        <w:spacing w:before="90" w:beforeAutospacing="0" w:after="9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</w:pPr>
      <w:r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  <w:t>Информационные и коммуникационные технологии значительно расширяют возможности занятия по изо-деятельности. Особенно продуктивным это становится, если урок ведется с использованием элементов ТРИЗ.</w:t>
      </w:r>
    </w:p>
    <w:p>
      <w:pPr>
        <w:pStyle w:val="5"/>
        <w:keepNext w:val="0"/>
        <w:keepLines w:val="0"/>
        <w:widowControl/>
        <w:suppressLineNumbers w:val="0"/>
        <w:shd w:val="clear"/>
        <w:spacing w:before="90" w:beforeAutospacing="0" w:after="9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</w:pPr>
      <w:r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  <w:t>Художественное восприятие детей сформируется полнее, если взрослый будет иметь в своем распоряжении компьютер, мультимедийный проектор, экран.  </w:t>
      </w:r>
    </w:p>
    <w:p>
      <w:pPr>
        <w:pStyle w:val="5"/>
        <w:keepNext w:val="0"/>
        <w:keepLines w:val="0"/>
        <w:widowControl/>
        <w:suppressLineNumbers w:val="0"/>
        <w:shd w:val="clear"/>
        <w:spacing w:before="90" w:beforeAutospacing="0" w:after="9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</w:pPr>
      <w:r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  <w:t>Применяя на занятиях изобразительной деятельности электронные средства обучения необходимо помнить о строгом соблюдении санитарных норм по длительности использования и расположению по отношению к экрану.</w:t>
      </w:r>
    </w:p>
    <w:p>
      <w:pPr>
        <w:pStyle w:val="5"/>
        <w:keepNext w:val="0"/>
        <w:keepLines w:val="0"/>
        <w:widowControl/>
        <w:suppressLineNumbers w:val="0"/>
        <w:shd w:val="clear"/>
        <w:spacing w:before="90" w:beforeAutospacing="0" w:after="9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</w:pPr>
      <w:r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  <w:t>У воспитателя появляется возможность демонстрировать предмет в разных ракурсах, совмещать несколько изображений для сравнения и анализа. Демонстрируемый материал можно подавать в различных формах и с различными сопровождающими эффектами в зависимости от цели занятия и возраста воспитанников.</w:t>
      </w:r>
    </w:p>
    <w:p>
      <w:pPr>
        <w:pStyle w:val="5"/>
        <w:keepNext w:val="0"/>
        <w:keepLines w:val="0"/>
        <w:widowControl/>
        <w:suppressLineNumbers w:val="0"/>
        <w:shd w:val="clear"/>
        <w:spacing w:before="90" w:beforeAutospacing="0" w:after="9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</w:pPr>
      <w:r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  <w:t>По программе ребята должны познакомиться с различными направлениями в изобразительном искусстве, рассмотреть портреты художников и их некоторые работы. Появляется возможность показать фрагменты фильмов об искусстве, отобрав в большом материале только то, что непосредственно послужит цели занятия.</w:t>
      </w:r>
    </w:p>
    <w:p>
      <w:pPr>
        <w:pStyle w:val="5"/>
        <w:keepNext w:val="0"/>
        <w:keepLines w:val="0"/>
        <w:widowControl/>
        <w:suppressLineNumbers w:val="0"/>
        <w:shd w:val="clear"/>
        <w:spacing w:before="90" w:beforeAutospacing="0" w:after="9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</w:pPr>
      <w:r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  <w:t>При использовании в работе методики ТРИЗ (теории решения изобретательских задач) экран открывает новые возможности для всестороннего развития личности маленького человека.</w:t>
      </w:r>
    </w:p>
    <w:p>
      <w:pPr>
        <w:pStyle w:val="5"/>
        <w:keepNext w:val="0"/>
        <w:keepLines w:val="0"/>
        <w:widowControl/>
        <w:suppressLineNumbers w:val="0"/>
        <w:shd w:val="clear"/>
        <w:spacing w:before="90" w:beforeAutospacing="0" w:after="9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</w:pPr>
      <w:r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  <w:t>Компьютерные игры удобно использовать, если имеется устойчивое подключение к интернету. Также педагог может закачать на планшет нужную игру через приложение PlayМаркет. Если в детском саду есть планшеты для воспитанников, это будет идеальным решением. Когда возможности нет, можно выполнять игровые задания по очереди, а большой экран позволит всем остальным наблюдать за процессом и предлагать свои варианты. </w:t>
      </w:r>
    </w:p>
    <w:p>
      <w:pPr>
        <w:pStyle w:val="5"/>
        <w:keepNext w:val="0"/>
        <w:keepLines w:val="0"/>
        <w:widowControl/>
        <w:suppressLineNumbers w:val="0"/>
        <w:shd w:val="clear"/>
        <w:spacing w:before="90" w:beforeAutospacing="0" w:after="9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</w:pPr>
      <w:r>
        <w:rPr>
          <w:rFonts w:hint="default" w:ascii="Arial" w:hAnsi="Arial" w:cs="Arial"/>
          <w:i w:val="0"/>
          <w:iCs w:val="0"/>
          <w:caps w:val="0"/>
          <w:color w:val="212529"/>
          <w:spacing w:val="0"/>
          <w:sz w:val="24"/>
          <w:szCs w:val="24"/>
          <w:shd w:val="clear" w:color="auto" w:fill="auto"/>
        </w:rPr>
        <w:t>Описываемый подход к организации художественной деятельности воспитанников детского сада решает не только вопросы эстетического воспитания. Опосредованно дошкольники учатся разумному использованию электронных гаджетов, узнают о способах их практического, а не только игрового применения. Современные ИКТ позволяют закладывать в малышах основы всесторонне развитой личности.</w:t>
      </w:r>
    </w:p>
    <w:p>
      <w:pPr>
        <w:shd w:val="clear"/>
        <w:rPr>
          <w:rFonts w:hint="default"/>
          <w:sz w:val="28"/>
          <w:szCs w:val="28"/>
          <w:lang w:val="ru-RU"/>
        </w:rPr>
      </w:pPr>
      <w:bookmarkStart w:id="0" w:name="_GoBack"/>
      <w:bookmarkEnd w:id="0"/>
    </w:p>
    <w:sectPr>
      <w:pgSz w:w="11906" w:h="16838"/>
      <w:pgMar w:top="440" w:right="706" w:bottom="1440" w:left="80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var(--bs-font-sans-serif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90B5F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F90B5F"/>
    <w:rsid w:val="0EEA0F27"/>
    <w:rsid w:val="3D2E20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2021-10-29T10:50:00Z</dcterms:created>
  <dc:creator>nadezhda.parashenko</dc:creator>
  <cp:lastModifiedBy>nadezhda.parashenko</cp:lastModifiedBy>
  <dcterms:modified xsi:type="dcterms:W3CDTF">2021-10-29T13:11:25Z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01130E7EF0EA440C88B9CE1DBD349AF8</vt:lpwstr>
  </property>
</Properties>
</file>